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E" w:rsidRDefault="00CC0D7F" w:rsidP="000408C1">
      <w:pPr>
        <w:spacing w:after="0"/>
        <w:jc w:val="center"/>
        <w:rPr>
          <w:rFonts w:ascii="SassoonPrimaryInfant" w:hAnsi="SassoonPrimaryInfant"/>
          <w:sz w:val="40"/>
          <w:szCs w:val="40"/>
        </w:rPr>
      </w:pPr>
      <w:r w:rsidRPr="00CC0D7F">
        <w:rPr>
          <w:noProof/>
          <w:u w:val="single"/>
          <w:lang w:eastAsia="en-GB"/>
        </w:rPr>
      </w:r>
      <w:r w:rsidR="00E22C60" w:rsidRPr="00CC0D7F">
        <w:rPr>
          <w:noProof/>
          <w:u w:val="single"/>
          <w:lang w:eastAsia="en-GB"/>
        </w:rPr>
        <w:pict>
          <v:shapetype id="_x0000_t202" coordsize="21600,21600" o:spt="202" path="m,l,21600r21600,l21600,xe">
            <v:stroke joinstyle="miter"/>
            <v:path gradientshapeok="t" o:connecttype="rect"/>
          </v:shapetype>
          <v:shape id="WordArt 1" o:spid="_x0000_s1026" type="#_x0000_t202" style="width:45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e/tgIAAME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" filled="f" stroked="f">
            <v:stroke joinstyle="round"/>
            <o:lock v:ext="edit" shapetype="t"/>
            <v:textbox style="mso-fit-shape-to-text:t">
              <w:txbxContent>
                <w:p w:rsidR="00180DA5" w:rsidRDefault="00180DA5" w:rsidP="00180DA5">
                  <w:pPr>
                    <w:pStyle w:val="NormalWeb"/>
                    <w:spacing w:before="0" w:beforeAutospacing="0" w:after="0" w:afterAutospacing="0"/>
                    <w:jc w:val="center"/>
                  </w:pPr>
                  <w:r w:rsidRPr="00F056F5">
                    <w:rPr>
                      <w:color w:val="000000" w:themeColor="text1"/>
                      <w:sz w:val="72"/>
                      <w:szCs w:val="72"/>
                    </w:rPr>
                    <w:t>Primary 5 Learning Plan.</w:t>
                  </w:r>
                </w:p>
              </w:txbxContent>
            </v:textbox>
            <w10:wrap type="none"/>
            <w10:anchorlock/>
          </v:shape>
        </w:pict>
      </w:r>
    </w:p>
    <w:p w:rsidR="00337ECF" w:rsidRPr="000408C1" w:rsidRDefault="00F056F5" w:rsidP="000408C1">
      <w:pPr>
        <w:spacing w:after="0"/>
        <w:jc w:val="center"/>
        <w:rPr>
          <w:rFonts w:ascii="SassoonPrimaryInfant" w:hAnsi="SassoonPrimaryInfant"/>
          <w:sz w:val="40"/>
          <w:szCs w:val="40"/>
        </w:rPr>
      </w:pPr>
      <w:r>
        <w:rPr>
          <w:rFonts w:ascii="SassoonPrimaryInfant" w:hAnsi="SassoonPrimaryInfant"/>
          <w:sz w:val="40"/>
          <w:szCs w:val="40"/>
        </w:rPr>
        <w:t>Term:</w:t>
      </w:r>
      <w:bookmarkStart w:id="0" w:name="_GoBack"/>
      <w:bookmarkEnd w:id="0"/>
      <w:r w:rsidR="006E01D4">
        <w:rPr>
          <w:rFonts w:ascii="SassoonPrimaryInfant" w:hAnsi="SassoonPrimaryInfant"/>
          <w:sz w:val="40"/>
          <w:szCs w:val="40"/>
        </w:rPr>
        <w:t xml:space="preserve"> </w:t>
      </w:r>
      <w:r w:rsidR="00E22C60">
        <w:rPr>
          <w:rFonts w:ascii="SassoonPrimaryInfant" w:hAnsi="SassoonPrimaryInfant"/>
          <w:sz w:val="40"/>
          <w:szCs w:val="40"/>
        </w:rPr>
        <w:t>1A</w:t>
      </w:r>
      <w:r w:rsidR="00E22C60">
        <w:rPr>
          <w:rFonts w:ascii="SassoonPrimaryInfant" w:hAnsi="SassoonPrimaryInfant"/>
          <w:sz w:val="40"/>
          <w:szCs w:val="40"/>
        </w:rPr>
        <w:tab/>
      </w:r>
      <w:r w:rsidR="00E22C60">
        <w:rPr>
          <w:rFonts w:ascii="SassoonPrimaryInfant" w:hAnsi="SassoonPrimaryInfant"/>
          <w:sz w:val="40"/>
          <w:szCs w:val="40"/>
        </w:rPr>
        <w:tab/>
        <w:t>Date: September/October 2018</w:t>
      </w:r>
    </w:p>
    <w:p w:rsidR="000408C1" w:rsidRPr="000408C1" w:rsidRDefault="00337ECF" w:rsidP="00337ECF">
      <w:pPr>
        <w:spacing w:after="0"/>
        <w:rPr>
          <w:rFonts w:ascii="SassoonPrimaryInfant" w:hAnsi="SassoonPrimaryInfant"/>
          <w:sz w:val="40"/>
          <w:szCs w:val="40"/>
        </w:rPr>
      </w:pPr>
      <w:r>
        <w:rPr>
          <w:rFonts w:ascii="SassoonPrimaryInfant" w:hAnsi="SassoonPrimaryInfant"/>
          <w:sz w:val="40"/>
          <w:szCs w:val="40"/>
        </w:rPr>
        <w:t xml:space="preserve">TOPIC </w:t>
      </w:r>
      <w:r w:rsidR="00E22C60">
        <w:rPr>
          <w:rFonts w:ascii="SassoonPrimaryInfant" w:hAnsi="SassoonPrimaryInfant"/>
          <w:sz w:val="40"/>
          <w:szCs w:val="40"/>
        </w:rPr>
        <w:t>–Castles</w:t>
      </w:r>
    </w:p>
    <w:tbl>
      <w:tblPr>
        <w:tblStyle w:val="TableGrid"/>
        <w:tblW w:w="14992" w:type="dxa"/>
        <w:tblLayout w:type="fixed"/>
        <w:tblLook w:val="04A0"/>
      </w:tblPr>
      <w:tblGrid>
        <w:gridCol w:w="2235"/>
        <w:gridCol w:w="4961"/>
        <w:gridCol w:w="4242"/>
        <w:gridCol w:w="3554"/>
      </w:tblGrid>
      <w:tr w:rsidR="005C6E9C" w:rsidRPr="000408C1" w:rsidTr="00E22C60">
        <w:trPr>
          <w:trHeight w:val="544"/>
        </w:trPr>
        <w:tc>
          <w:tcPr>
            <w:tcW w:w="2235" w:type="dxa"/>
          </w:tcPr>
          <w:p w:rsidR="005C6E9C" w:rsidRPr="000408C1" w:rsidRDefault="005C6E9C" w:rsidP="000408C1">
            <w:pPr>
              <w:jc w:val="center"/>
              <w:rPr>
                <w:rFonts w:ascii="SassoonPrimaryInfant" w:hAnsi="SassoonPrimaryInfant"/>
                <w:sz w:val="40"/>
                <w:szCs w:val="40"/>
              </w:rPr>
            </w:pPr>
          </w:p>
        </w:tc>
        <w:tc>
          <w:tcPr>
            <w:tcW w:w="4961"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Reading</w:t>
            </w:r>
          </w:p>
        </w:tc>
        <w:tc>
          <w:tcPr>
            <w:tcW w:w="4242"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Writing</w:t>
            </w:r>
          </w:p>
        </w:tc>
        <w:tc>
          <w:tcPr>
            <w:tcW w:w="3554"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Talking &amp; Listening</w:t>
            </w:r>
          </w:p>
        </w:tc>
      </w:tr>
      <w:tr w:rsidR="00337ECF" w:rsidRPr="000408C1" w:rsidTr="00E22C60">
        <w:tc>
          <w:tcPr>
            <w:tcW w:w="2235" w:type="dxa"/>
          </w:tcPr>
          <w:p w:rsidR="00337ECF" w:rsidRPr="0012739E" w:rsidRDefault="00337ECF" w:rsidP="000408C1">
            <w:pPr>
              <w:jc w:val="center"/>
              <w:rPr>
                <w:rFonts w:ascii="SassoonPrimaryInfant" w:hAnsi="SassoonPrimaryInfant"/>
                <w:b/>
                <w:sz w:val="40"/>
                <w:szCs w:val="40"/>
                <w:u w:val="single"/>
              </w:rPr>
            </w:pPr>
            <w:r w:rsidRPr="0012739E">
              <w:rPr>
                <w:rFonts w:ascii="SassoonPrimaryInfant" w:hAnsi="SassoonPrimaryInfant"/>
                <w:b/>
                <w:sz w:val="40"/>
                <w:szCs w:val="40"/>
                <w:u w:val="single"/>
              </w:rPr>
              <w:t>Literacy</w:t>
            </w:r>
          </w:p>
          <w:p w:rsidR="00337ECF" w:rsidRPr="000408C1" w:rsidRDefault="00337ECF" w:rsidP="000408C1">
            <w:pPr>
              <w:jc w:val="center"/>
              <w:rPr>
                <w:rFonts w:ascii="SassoonPrimaryInfant" w:hAnsi="SassoonPrimaryInfant"/>
                <w:sz w:val="40"/>
                <w:szCs w:val="40"/>
              </w:rPr>
            </w:pPr>
          </w:p>
          <w:p w:rsidR="00337ECF" w:rsidRPr="000408C1" w:rsidRDefault="0012739E" w:rsidP="000408C1">
            <w:pPr>
              <w:jc w:val="center"/>
              <w:rPr>
                <w:rFonts w:ascii="SassoonPrimaryInfant" w:hAnsi="SassoonPrimaryInfant"/>
                <w:sz w:val="40"/>
                <w:szCs w:val="40"/>
              </w:rPr>
            </w:pPr>
            <w:r>
              <w:rPr>
                <w:noProof/>
                <w:lang w:eastAsia="en-GB"/>
              </w:rPr>
              <w:drawing>
                <wp:inline distT="0" distB="0" distL="0" distR="0">
                  <wp:extent cx="1392555" cy="1116330"/>
                  <wp:effectExtent l="19050" t="0" r="0" b="0"/>
                  <wp:docPr id="10" name="Picture 10" descr="http://www.thorners.dorset.sch.uk/literacy/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rners.dorset.sch.uk/literacy/clipart_boy_writting.gif"/>
                          <pic:cNvPicPr>
                            <a:picLocks noChangeAspect="1" noChangeArrowheads="1"/>
                          </pic:cNvPicPr>
                        </pic:nvPicPr>
                        <pic:blipFill>
                          <a:blip r:embed="rId6"/>
                          <a:srcRect/>
                          <a:stretch>
                            <a:fillRect/>
                          </a:stretch>
                        </pic:blipFill>
                        <pic:spPr bwMode="auto">
                          <a:xfrm>
                            <a:off x="0" y="0"/>
                            <a:ext cx="1392555" cy="1116330"/>
                          </a:xfrm>
                          <a:prstGeom prst="rect">
                            <a:avLst/>
                          </a:prstGeom>
                          <a:noFill/>
                          <a:ln w="9525">
                            <a:noFill/>
                            <a:miter lim="800000"/>
                            <a:headEnd/>
                            <a:tailEnd/>
                          </a:ln>
                        </pic:spPr>
                      </pic:pic>
                    </a:graphicData>
                  </a:graphic>
                </wp:inline>
              </w:drawing>
            </w:r>
          </w:p>
          <w:p w:rsidR="00337ECF" w:rsidRPr="000408C1" w:rsidRDefault="00337ECF" w:rsidP="000408C1">
            <w:pPr>
              <w:jc w:val="center"/>
              <w:rPr>
                <w:rFonts w:ascii="SassoonPrimaryInfant" w:hAnsi="SassoonPrimaryInfant"/>
                <w:sz w:val="40"/>
                <w:szCs w:val="40"/>
              </w:rPr>
            </w:pPr>
          </w:p>
          <w:p w:rsidR="00337ECF" w:rsidRPr="000408C1" w:rsidRDefault="00337ECF" w:rsidP="000408C1">
            <w:pPr>
              <w:jc w:val="center"/>
              <w:rPr>
                <w:rFonts w:ascii="SassoonPrimaryInfant" w:hAnsi="SassoonPrimaryInfant"/>
                <w:sz w:val="40"/>
                <w:szCs w:val="40"/>
              </w:rPr>
            </w:pPr>
          </w:p>
        </w:tc>
        <w:tc>
          <w:tcPr>
            <w:tcW w:w="4961" w:type="dxa"/>
          </w:tcPr>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Know and understand the term 'historical' in relation to story</w:t>
            </w:r>
            <w:r>
              <w:rPr>
                <w:rFonts w:ascii="Comic Sans MS" w:hAnsi="Comic Sans MS"/>
                <w:sz w:val="18"/>
                <w:szCs w:val="16"/>
              </w:rPr>
              <w:t xml:space="preserve"> and i</w:t>
            </w:r>
            <w:r w:rsidRPr="00E22C60">
              <w:rPr>
                <w:rFonts w:ascii="Comic Sans MS" w:hAnsi="Comic Sans MS"/>
                <w:sz w:val="18"/>
                <w:szCs w:val="16"/>
              </w:rPr>
              <w:t>dentify clues which suggest texts are older, e.g. language use, vocabulary, archaic words.</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Understand how the fiction genre determines settings and characters.</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Know how to analyse character and setting by studying the language used.</w:t>
            </w:r>
          </w:p>
          <w:p w:rsidR="00E22C60" w:rsidRPr="00E22C60" w:rsidRDefault="00E22C60" w:rsidP="00E22C60">
            <w:pPr>
              <w:pStyle w:val="ListParagraph"/>
              <w:numPr>
                <w:ilvl w:val="0"/>
                <w:numId w:val="28"/>
              </w:numPr>
              <w:ind w:left="175" w:hanging="175"/>
              <w:rPr>
                <w:rFonts w:ascii="Comic Sans MS" w:hAnsi="Comic Sans MS"/>
                <w:sz w:val="18"/>
                <w:szCs w:val="16"/>
              </w:rPr>
            </w:pPr>
            <w:r w:rsidRPr="00E22C60">
              <w:rPr>
                <w:rFonts w:ascii="Comic Sans MS" w:hAnsi="Comic Sans MS"/>
                <w:sz w:val="18"/>
                <w:szCs w:val="16"/>
              </w:rPr>
              <w:t>Understand how dialogue is presented in stories, e.g. through statements, questions, exclamations.</w:t>
            </w:r>
          </w:p>
          <w:p w:rsidR="00C44CE2" w:rsidRDefault="00C44CE2" w:rsidP="00E22C60">
            <w:pPr>
              <w:pStyle w:val="ListParagraph"/>
              <w:numPr>
                <w:ilvl w:val="0"/>
                <w:numId w:val="16"/>
              </w:numPr>
              <w:ind w:left="175" w:right="5" w:hanging="142"/>
              <w:rPr>
                <w:rFonts w:ascii="Comic Sans MS" w:hAnsi="Comic Sans MS"/>
                <w:sz w:val="18"/>
                <w:szCs w:val="18"/>
              </w:rPr>
            </w:pPr>
            <w:r w:rsidRPr="00416340">
              <w:rPr>
                <w:rFonts w:ascii="Comic Sans MS" w:hAnsi="Comic Sans MS"/>
                <w:sz w:val="18"/>
                <w:szCs w:val="18"/>
              </w:rPr>
              <w:t>Understand and use the terms 'fact' and 'opinion' and begin to distinguish the two in reading and other media.</w:t>
            </w:r>
          </w:p>
          <w:p w:rsidR="00E22C60" w:rsidRPr="00E22C60" w:rsidRDefault="00E22C60" w:rsidP="00E22C60">
            <w:pPr>
              <w:pStyle w:val="ListParagraph"/>
              <w:numPr>
                <w:ilvl w:val="0"/>
                <w:numId w:val="16"/>
              </w:numPr>
              <w:ind w:left="175" w:right="5" w:hanging="175"/>
              <w:rPr>
                <w:rFonts w:ascii="Comic Sans MS" w:hAnsi="Comic Sans MS"/>
                <w:color w:val="000000"/>
                <w:sz w:val="18"/>
                <w:szCs w:val="16"/>
              </w:rPr>
            </w:pPr>
            <w:r w:rsidRPr="00E22C60">
              <w:rPr>
                <w:rFonts w:ascii="Comic Sans MS" w:hAnsi="Comic Sans MS"/>
                <w:color w:val="000000"/>
                <w:sz w:val="18"/>
                <w:szCs w:val="16"/>
              </w:rPr>
              <w:t>Know how to use terms 'fiction', 'non-fiction', 'fact' and 'information' appropriately.</w:t>
            </w:r>
          </w:p>
          <w:p w:rsidR="00E22C60" w:rsidRPr="00E22C60" w:rsidRDefault="00E22C60" w:rsidP="00E22C60">
            <w:pPr>
              <w:pStyle w:val="ListParagraph"/>
              <w:numPr>
                <w:ilvl w:val="0"/>
                <w:numId w:val="16"/>
              </w:numPr>
              <w:ind w:left="175" w:right="5" w:hanging="175"/>
              <w:rPr>
                <w:rFonts w:ascii="Comic Sans MS" w:hAnsi="Comic Sans MS"/>
                <w:color w:val="000000"/>
                <w:sz w:val="18"/>
                <w:szCs w:val="16"/>
              </w:rPr>
            </w:pPr>
            <w:r w:rsidRPr="00E22C60">
              <w:rPr>
                <w:rFonts w:ascii="Comic Sans MS" w:hAnsi="Comic Sans MS"/>
                <w:color w:val="000000"/>
                <w:sz w:val="18"/>
                <w:szCs w:val="16"/>
              </w:rPr>
              <w:t>Understand how and why information is organised in certain ways, e.g. contents, index, headings, sub-headings, page numbers, etc.</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 xml:space="preserve">Understand and use </w:t>
            </w:r>
            <w:r w:rsidR="00E22C60">
              <w:rPr>
                <w:rFonts w:ascii="Comic Sans MS" w:hAnsi="Comic Sans MS"/>
                <w:sz w:val="18"/>
                <w:szCs w:val="18"/>
              </w:rPr>
              <w:t>the term 'noun'.  Distinguish between common and proper nouns.</w:t>
            </w:r>
          </w:p>
          <w:p w:rsidR="009C5E1E"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Identi</w:t>
            </w:r>
            <w:r w:rsidR="009C5E1E" w:rsidRPr="00416340">
              <w:rPr>
                <w:rFonts w:ascii="Comic Sans MS" w:hAnsi="Comic Sans MS"/>
                <w:sz w:val="18"/>
                <w:szCs w:val="18"/>
              </w:rPr>
              <w:t xml:space="preserve">fy verbs in sentences; collect and </w:t>
            </w:r>
            <w:r w:rsidRPr="00416340">
              <w:rPr>
                <w:rFonts w:ascii="Comic Sans MS" w:hAnsi="Comic Sans MS"/>
                <w:sz w:val="18"/>
                <w:szCs w:val="18"/>
              </w:rPr>
              <w:t xml:space="preserve">classify </w:t>
            </w:r>
            <w:r w:rsidR="009C5E1E" w:rsidRPr="00416340">
              <w:rPr>
                <w:rFonts w:ascii="Comic Sans MS" w:hAnsi="Comic Sans MS"/>
                <w:sz w:val="18"/>
                <w:szCs w:val="18"/>
              </w:rPr>
              <w:t>verbs.</w:t>
            </w:r>
          </w:p>
          <w:p w:rsidR="009C5E1E"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Extend understanding of prefixes and how prefixes generate meaning.</w:t>
            </w:r>
          </w:p>
          <w:p w:rsidR="00DB7455"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 xml:space="preserve">Investigate compound words and recognise that they can aid spelling even where pronunciation obscures it, e.g. </w:t>
            </w:r>
            <w:r w:rsidRPr="00416340">
              <w:rPr>
                <w:rFonts w:ascii="Comic Sans MS" w:hAnsi="Comic Sans MS"/>
                <w:i/>
                <w:sz w:val="18"/>
                <w:szCs w:val="18"/>
              </w:rPr>
              <w:t>cupboard</w:t>
            </w:r>
          </w:p>
          <w:p w:rsidR="00DB7455" w:rsidRPr="00416340" w:rsidRDefault="00DB7455" w:rsidP="00416340">
            <w:pPr>
              <w:pStyle w:val="ListParagraph"/>
              <w:numPr>
                <w:ilvl w:val="0"/>
                <w:numId w:val="20"/>
              </w:numPr>
              <w:ind w:left="113" w:right="5" w:hanging="142"/>
              <w:rPr>
                <w:rFonts w:ascii="Comic Sans MS" w:hAnsi="Comic Sans MS"/>
                <w:sz w:val="18"/>
                <w:szCs w:val="18"/>
              </w:rPr>
            </w:pPr>
            <w:r w:rsidRPr="00416340">
              <w:rPr>
                <w:rFonts w:ascii="Comic Sans MS" w:hAnsi="Comic Sans MS"/>
                <w:sz w:val="18"/>
                <w:szCs w:val="18"/>
              </w:rPr>
              <w:t>Understand how to use dictionaries, thesauruses and glossaries in hard copy and digital form.</w:t>
            </w:r>
          </w:p>
          <w:p w:rsidR="00337ECF" w:rsidRPr="00E22C60" w:rsidRDefault="00DB7455" w:rsidP="00416340">
            <w:pPr>
              <w:pStyle w:val="ListParagraph"/>
              <w:numPr>
                <w:ilvl w:val="0"/>
                <w:numId w:val="20"/>
              </w:numPr>
              <w:ind w:left="113" w:right="5" w:hanging="142"/>
              <w:rPr>
                <w:rFonts w:ascii="Comic Sans MS" w:hAnsi="Comic Sans MS"/>
                <w:sz w:val="20"/>
                <w:szCs w:val="20"/>
              </w:rPr>
            </w:pPr>
            <w:r w:rsidRPr="00416340">
              <w:rPr>
                <w:rFonts w:ascii="Comic Sans MS" w:hAnsi="Comic Sans MS"/>
                <w:sz w:val="18"/>
                <w:szCs w:val="18"/>
              </w:rPr>
              <w:t>Use 3</w:t>
            </w:r>
            <w:r w:rsidRPr="00416340">
              <w:rPr>
                <w:rFonts w:ascii="Comic Sans MS" w:hAnsi="Comic Sans MS"/>
                <w:sz w:val="18"/>
                <w:szCs w:val="18"/>
                <w:vertAlign w:val="superscript"/>
              </w:rPr>
              <w:t>rd</w:t>
            </w:r>
            <w:r w:rsidRPr="00416340">
              <w:rPr>
                <w:rFonts w:ascii="Comic Sans MS" w:hAnsi="Comic Sans MS"/>
                <w:sz w:val="18"/>
                <w:szCs w:val="18"/>
              </w:rPr>
              <w:t xml:space="preserve"> and 4</w:t>
            </w:r>
            <w:r w:rsidRPr="00416340">
              <w:rPr>
                <w:rFonts w:ascii="Comic Sans MS" w:hAnsi="Comic Sans MS"/>
                <w:sz w:val="18"/>
                <w:szCs w:val="18"/>
                <w:vertAlign w:val="superscript"/>
              </w:rPr>
              <w:t>th</w:t>
            </w:r>
            <w:r w:rsidRPr="00416340">
              <w:rPr>
                <w:rFonts w:ascii="Comic Sans MS" w:hAnsi="Comic Sans MS"/>
                <w:sz w:val="18"/>
                <w:szCs w:val="18"/>
              </w:rPr>
              <w:t xml:space="preserve"> place letters to locate and sequence words in alphabetical order.</w:t>
            </w:r>
          </w:p>
          <w:p w:rsidR="00E22C60" w:rsidRPr="00E22C60" w:rsidRDefault="00E22C60" w:rsidP="00416340">
            <w:pPr>
              <w:pStyle w:val="ListParagraph"/>
              <w:numPr>
                <w:ilvl w:val="0"/>
                <w:numId w:val="20"/>
              </w:numPr>
              <w:ind w:left="113" w:right="5" w:hanging="142"/>
              <w:rPr>
                <w:rFonts w:ascii="Comic Sans MS" w:hAnsi="Comic Sans MS"/>
                <w:sz w:val="20"/>
                <w:szCs w:val="20"/>
              </w:rPr>
            </w:pPr>
            <w:r>
              <w:rPr>
                <w:rFonts w:ascii="Comic Sans MS" w:hAnsi="Comic Sans MS"/>
                <w:sz w:val="18"/>
                <w:szCs w:val="18"/>
              </w:rPr>
              <w:t>Generate synonyms for high frequency words.</w:t>
            </w:r>
          </w:p>
          <w:p w:rsidR="00E22C60" w:rsidRPr="00416340" w:rsidRDefault="00E22C60" w:rsidP="00416340">
            <w:pPr>
              <w:pStyle w:val="ListParagraph"/>
              <w:numPr>
                <w:ilvl w:val="0"/>
                <w:numId w:val="20"/>
              </w:numPr>
              <w:ind w:left="113" w:right="5" w:hanging="142"/>
              <w:rPr>
                <w:rFonts w:ascii="Comic Sans MS" w:hAnsi="Comic Sans MS"/>
                <w:sz w:val="20"/>
                <w:szCs w:val="20"/>
              </w:rPr>
            </w:pPr>
            <w:r>
              <w:rPr>
                <w:rFonts w:ascii="Comic Sans MS" w:hAnsi="Comic Sans MS"/>
                <w:sz w:val="18"/>
                <w:szCs w:val="18"/>
              </w:rPr>
              <w:t xml:space="preserve">Study the work of a well known poet and show a preference. </w:t>
            </w:r>
          </w:p>
        </w:tc>
        <w:tc>
          <w:tcPr>
            <w:tcW w:w="4242" w:type="dxa"/>
          </w:tcPr>
          <w:p w:rsidR="00C44CE2" w:rsidRPr="00E22C60" w:rsidRDefault="00C44CE2" w:rsidP="00E22C60">
            <w:pPr>
              <w:pStyle w:val="ListParagraph"/>
              <w:numPr>
                <w:ilvl w:val="0"/>
                <w:numId w:val="16"/>
              </w:numPr>
              <w:ind w:left="310"/>
              <w:jc w:val="both"/>
              <w:rPr>
                <w:rFonts w:ascii="Comic Sans MS" w:hAnsi="Comic Sans MS" w:cs="Times New Roman"/>
                <w:b/>
                <w:sz w:val="18"/>
                <w:szCs w:val="20"/>
              </w:rPr>
            </w:pPr>
            <w:r w:rsidRPr="00E22C60">
              <w:rPr>
                <w:rFonts w:ascii="Comic Sans MS" w:hAnsi="Comic Sans MS" w:cs="Times New Roman"/>
                <w:sz w:val="18"/>
                <w:szCs w:val="20"/>
              </w:rPr>
              <w:t>Talk about and plan their writing with teacher and/or peers.</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 xml:space="preserve">Use different ways of planning stories, e.g. brainstorming, notes, </w:t>
            </w:r>
            <w:proofErr w:type="gramStart"/>
            <w:r w:rsidRPr="00E22C60">
              <w:rPr>
                <w:rFonts w:ascii="Comic Sans MS" w:hAnsi="Comic Sans MS"/>
                <w:sz w:val="18"/>
                <w:szCs w:val="16"/>
              </w:rPr>
              <w:t>diagrams</w:t>
            </w:r>
            <w:proofErr w:type="gramEnd"/>
            <w:r w:rsidRPr="00E22C60">
              <w:rPr>
                <w:rFonts w:ascii="Comic Sans MS" w:hAnsi="Comic Sans MS"/>
                <w:sz w:val="18"/>
                <w:szCs w:val="16"/>
              </w:rPr>
              <w:t>.</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Plan a story identifying the stages of its telling, indicating an awareness of genre, e.g. historical</w:t>
            </w:r>
          </w:p>
          <w:p w:rsidR="00E22C60" w:rsidRPr="00E22C60" w:rsidRDefault="00E22C60" w:rsidP="00E22C60">
            <w:pPr>
              <w:pStyle w:val="ListParagraph"/>
              <w:numPr>
                <w:ilvl w:val="0"/>
                <w:numId w:val="16"/>
              </w:numPr>
              <w:ind w:left="310"/>
              <w:rPr>
                <w:rFonts w:ascii="Comic Sans MS" w:hAnsi="Comic Sans MS"/>
                <w:sz w:val="18"/>
                <w:szCs w:val="16"/>
              </w:rPr>
            </w:pPr>
            <w:r w:rsidRPr="00E22C60">
              <w:rPr>
                <w:rFonts w:ascii="Comic Sans MS" w:hAnsi="Comic Sans MS"/>
                <w:sz w:val="18"/>
                <w:szCs w:val="16"/>
              </w:rPr>
              <w:t>Develop the use of setting in stories by: 1) writing short descriptions of known places, 2) writing a description in the style of a familiar story</w:t>
            </w:r>
          </w:p>
          <w:p w:rsidR="00E22C60" w:rsidRPr="00E22C60" w:rsidRDefault="00E22C60" w:rsidP="00E22C60">
            <w:pPr>
              <w:pStyle w:val="ListParagraph"/>
              <w:numPr>
                <w:ilvl w:val="0"/>
                <w:numId w:val="16"/>
              </w:numPr>
              <w:ind w:left="310"/>
              <w:rPr>
                <w:rFonts w:ascii="Comic Sans MS" w:hAnsi="Comic Sans MS"/>
                <w:sz w:val="18"/>
                <w:szCs w:val="18"/>
              </w:rPr>
            </w:pPr>
            <w:r w:rsidRPr="00E22C60">
              <w:rPr>
                <w:rFonts w:ascii="Comic Sans MS" w:hAnsi="Comic Sans MS"/>
                <w:sz w:val="18"/>
                <w:szCs w:val="16"/>
              </w:rPr>
              <w:t xml:space="preserve">Write character sketches, focusing on small details to evoke sympathy or </w:t>
            </w:r>
            <w:r w:rsidRPr="00E22C60">
              <w:rPr>
                <w:rFonts w:ascii="Comic Sans MS" w:hAnsi="Comic Sans MS"/>
                <w:sz w:val="18"/>
                <w:szCs w:val="18"/>
              </w:rPr>
              <w:t>dislike.</w:t>
            </w:r>
          </w:p>
          <w:p w:rsidR="006A2F19"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8"/>
              </w:rPr>
              <w:t>Use paragraphs to organise dialogue and structure stories.</w:t>
            </w:r>
            <w:r w:rsidRPr="00E22C60">
              <w:rPr>
                <w:rFonts w:ascii="Comic Sans MS" w:hAnsi="Comic Sans MS"/>
                <w:sz w:val="24"/>
                <w:szCs w:val="24"/>
              </w:rPr>
              <w:t xml:space="preserve"> </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946F87">
              <w:rPr>
                <w:rFonts w:ascii="Comic Sans MS" w:hAnsi="Comic Sans MS"/>
                <w:color w:val="000000"/>
                <w:sz w:val="18"/>
                <w:szCs w:val="16"/>
              </w:rPr>
              <w:t>Make a simple record of information from texts read, e.g. by completing a chart of information discovered, by listing key words, drawing together notes from more than one sources.</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6"/>
              </w:rPr>
              <w:t>Write poems based on personal or imagined experience, linked to poems read.</w:t>
            </w:r>
          </w:p>
          <w:p w:rsidR="00E22C60" w:rsidRPr="00E22C60" w:rsidRDefault="00E22C60" w:rsidP="00E22C60">
            <w:pPr>
              <w:pStyle w:val="ListParagraph"/>
              <w:numPr>
                <w:ilvl w:val="0"/>
                <w:numId w:val="16"/>
              </w:numPr>
              <w:ind w:left="310"/>
              <w:jc w:val="both"/>
              <w:rPr>
                <w:rFonts w:ascii="Comic Sans MS" w:hAnsi="Comic Sans MS" w:cs="Times New Roman"/>
                <w:b/>
                <w:sz w:val="20"/>
                <w:szCs w:val="20"/>
              </w:rPr>
            </w:pPr>
            <w:r w:rsidRPr="00E22C60">
              <w:rPr>
                <w:rFonts w:ascii="Comic Sans MS" w:hAnsi="Comic Sans MS"/>
                <w:sz w:val="18"/>
                <w:szCs w:val="16"/>
              </w:rPr>
              <w:t>Understand the importance of editing and revising own writing.</w:t>
            </w:r>
          </w:p>
        </w:tc>
        <w:tc>
          <w:tcPr>
            <w:tcW w:w="3554" w:type="dxa"/>
          </w:tcPr>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Speak clearly and coherently to a wide range of audiences for a variety of purposes.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Understand and learn to respond to feedback.</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Use and reflect on some ground rules for sustaining talk and interactions.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Offer reasons and evidence for their views, considering alternative options.</w:t>
            </w:r>
          </w:p>
          <w:p w:rsidR="00416340" w:rsidRPr="00416340"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Sustain conversation.</w:t>
            </w:r>
          </w:p>
          <w:p w:rsidR="00985A3A" w:rsidRPr="00985A3A"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Understand and learn to respond to feedback.</w:t>
            </w:r>
          </w:p>
        </w:tc>
      </w:tr>
    </w:tbl>
    <w:p w:rsidR="009C5E1E" w:rsidRDefault="009C5E1E" w:rsidP="00416340">
      <w:pPr>
        <w:spacing w:after="0"/>
      </w:pPr>
    </w:p>
    <w:tbl>
      <w:tblPr>
        <w:tblStyle w:val="TableGrid"/>
        <w:tblW w:w="14567" w:type="dxa"/>
        <w:tblLayout w:type="fixed"/>
        <w:tblLook w:val="04A0"/>
      </w:tblPr>
      <w:tblGrid>
        <w:gridCol w:w="2376"/>
        <w:gridCol w:w="4820"/>
        <w:gridCol w:w="2976"/>
        <w:gridCol w:w="2268"/>
        <w:gridCol w:w="2127"/>
      </w:tblGrid>
      <w:tr w:rsidR="006F4C41" w:rsidRPr="000408C1" w:rsidTr="00416340">
        <w:trPr>
          <w:trHeight w:val="544"/>
        </w:trPr>
        <w:tc>
          <w:tcPr>
            <w:tcW w:w="2376" w:type="dxa"/>
          </w:tcPr>
          <w:p w:rsidR="005C6E9C" w:rsidRPr="000408C1" w:rsidRDefault="005C6E9C" w:rsidP="00337ECF">
            <w:pPr>
              <w:jc w:val="center"/>
              <w:rPr>
                <w:rFonts w:ascii="SassoonPrimaryInfant" w:hAnsi="SassoonPrimaryInfant"/>
                <w:sz w:val="40"/>
                <w:szCs w:val="40"/>
              </w:rPr>
            </w:pPr>
          </w:p>
        </w:tc>
        <w:tc>
          <w:tcPr>
            <w:tcW w:w="4820"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Number</w:t>
            </w:r>
          </w:p>
        </w:tc>
        <w:tc>
          <w:tcPr>
            <w:tcW w:w="2976"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Measures</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Shape &amp; Space</w:t>
            </w:r>
          </w:p>
        </w:tc>
        <w:tc>
          <w:tcPr>
            <w:tcW w:w="2127"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Handling Data</w:t>
            </w:r>
          </w:p>
        </w:tc>
      </w:tr>
      <w:tr w:rsidR="006F4C41" w:rsidRPr="000408C1" w:rsidTr="00416340">
        <w:trPr>
          <w:trHeight w:val="6236"/>
        </w:trPr>
        <w:tc>
          <w:tcPr>
            <w:tcW w:w="2376" w:type="dxa"/>
            <w:vMerge w:val="restart"/>
          </w:tcPr>
          <w:p w:rsidR="005C6E9C" w:rsidRPr="000408C1" w:rsidRDefault="005C6E9C" w:rsidP="00416340">
            <w:pPr>
              <w:jc w:val="center"/>
              <w:rPr>
                <w:rFonts w:ascii="SassoonPrimaryInfant" w:hAnsi="SassoonPrimaryInfant"/>
                <w:sz w:val="40"/>
                <w:szCs w:val="40"/>
              </w:rPr>
            </w:pPr>
            <w:r>
              <w:rPr>
                <w:rFonts w:ascii="SassoonPrimaryInfant" w:hAnsi="SassoonPrimaryInfant"/>
                <w:sz w:val="40"/>
                <w:szCs w:val="40"/>
              </w:rPr>
              <w:t>Num</w:t>
            </w:r>
            <w:r w:rsidRPr="000408C1">
              <w:rPr>
                <w:rFonts w:ascii="SassoonPrimaryInfant" w:hAnsi="SassoonPrimaryInfant"/>
                <w:sz w:val="40"/>
                <w:szCs w:val="40"/>
              </w:rPr>
              <w:t>eracy</w:t>
            </w:r>
          </w:p>
          <w:p w:rsidR="005C6E9C" w:rsidRPr="000408C1" w:rsidRDefault="005C6E9C" w:rsidP="00337ECF">
            <w:pPr>
              <w:jc w:val="center"/>
              <w:rPr>
                <w:rFonts w:ascii="SassoonPrimaryInfant" w:hAnsi="SassoonPrimaryInfant"/>
                <w:sz w:val="40"/>
                <w:szCs w:val="40"/>
              </w:rPr>
            </w:pPr>
          </w:p>
          <w:p w:rsidR="005C6E9C" w:rsidRPr="000408C1" w:rsidRDefault="00020C80" w:rsidP="00337ECF">
            <w:pPr>
              <w:jc w:val="center"/>
              <w:rPr>
                <w:rFonts w:ascii="SassoonPrimaryInfant" w:hAnsi="SassoonPrimaryInfant"/>
                <w:sz w:val="40"/>
                <w:szCs w:val="40"/>
              </w:rPr>
            </w:pPr>
            <w:r>
              <w:rPr>
                <w:rFonts w:ascii="Arial" w:hAnsi="Arial" w:cs="Arial"/>
                <w:noProof/>
                <w:color w:val="660099"/>
                <w:bdr w:val="none" w:sz="0" w:space="0" w:color="auto" w:frame="1"/>
                <w:shd w:val="clear" w:color="auto" w:fill="F1F1F1"/>
                <w:lang w:eastAsia="en-GB"/>
              </w:rPr>
              <w:drawing>
                <wp:inline distT="0" distB="0" distL="0" distR="0">
                  <wp:extent cx="1480930" cy="1488226"/>
                  <wp:effectExtent l="0" t="0" r="0" b="0"/>
                  <wp:docPr id="2" name="Picture 2" descr="http://cliparts.co/cliparts/pco/5aR/pco5aRaq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o/5aR/pco5aRaqi.gif">
                            <a:hlinkClick r:id="rId7"/>
                          </pic:cNvPr>
                          <pic:cNvPicPr>
                            <a:picLocks noChangeAspect="1" noChangeArrowheads="1"/>
                          </pic:cNvPicPr>
                        </pic:nvPicPr>
                        <pic:blipFill>
                          <a:blip r:embed="rId8"/>
                          <a:srcRect/>
                          <a:stretch>
                            <a:fillRect/>
                          </a:stretch>
                        </pic:blipFill>
                        <pic:spPr bwMode="auto">
                          <a:xfrm>
                            <a:off x="0" y="0"/>
                            <a:ext cx="1487409" cy="1494737"/>
                          </a:xfrm>
                          <a:prstGeom prst="rect">
                            <a:avLst/>
                          </a:prstGeom>
                          <a:noFill/>
                          <a:ln w="9525">
                            <a:noFill/>
                            <a:miter lim="800000"/>
                            <a:headEnd/>
                            <a:tailEnd/>
                          </a:ln>
                        </pic:spPr>
                      </pic:pic>
                    </a:graphicData>
                  </a:graphic>
                </wp:inline>
              </w:drawing>
            </w:r>
            <w:r>
              <w:rPr>
                <w:rFonts w:ascii="Arial" w:hAnsi="Arial" w:cs="Arial"/>
                <w:color w:val="222222"/>
                <w:shd w:val="clear" w:color="auto" w:fill="F1F1F1"/>
              </w:rPr>
              <w:t> </w:t>
            </w:r>
          </w:p>
          <w:p w:rsidR="005C6E9C" w:rsidRPr="000408C1" w:rsidRDefault="005C6E9C" w:rsidP="00337ECF">
            <w:pPr>
              <w:jc w:val="center"/>
              <w:rPr>
                <w:rFonts w:ascii="SassoonPrimaryInfant" w:hAnsi="SassoonPrimaryInfant"/>
                <w:sz w:val="40"/>
                <w:szCs w:val="40"/>
              </w:rPr>
            </w:pPr>
          </w:p>
          <w:p w:rsidR="005C6E9C" w:rsidRPr="000408C1" w:rsidRDefault="005C6E9C" w:rsidP="00337ECF">
            <w:pPr>
              <w:jc w:val="center"/>
              <w:rPr>
                <w:rFonts w:ascii="SassoonPrimaryInfant" w:hAnsi="SassoonPrimaryInfant"/>
                <w:sz w:val="40"/>
                <w:szCs w:val="40"/>
              </w:rPr>
            </w:pPr>
          </w:p>
        </w:tc>
        <w:tc>
          <w:tcPr>
            <w:tcW w:w="4820" w:type="dxa"/>
          </w:tcPr>
          <w:p w:rsidR="00020C80" w:rsidRPr="00416340" w:rsidRDefault="00020C8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Count, recognise, read, write, order and work with numbers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‘after’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‘before’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‘between’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Find missing numbers in a sequence (increasing and decreasing)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Use knowledge of place value to develop a standard written method for vertical subtraction HTU (with exchange: decomposition), estimating the answer before calculating.</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Solve a range of addition and subtraction problems, using both written and mental calculations, selecting the operation required.</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 xml:space="preserve">Understand the 3 times multiplication facts as repeated addition, and as arrays.  Develop quick recall, using understanding of </w:t>
            </w:r>
            <w:proofErr w:type="spellStart"/>
            <w:r w:rsidRPr="00416340">
              <w:rPr>
                <w:rFonts w:ascii="Comic Sans MS" w:hAnsi="Comic Sans MS"/>
                <w:sz w:val="18"/>
                <w:szCs w:val="18"/>
              </w:rPr>
              <w:t>commutativity</w:t>
            </w:r>
            <w:proofErr w:type="spellEnd"/>
            <w:r w:rsidRPr="00416340">
              <w:rPr>
                <w:rFonts w:ascii="Comic Sans MS" w:hAnsi="Comic Sans MS"/>
                <w:sz w:val="18"/>
                <w:szCs w:val="18"/>
              </w:rPr>
              <w:t>.</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 xml:space="preserve">Understand the 4 times multiplication facts as repeated addition, and as arrays.  Develop quick recall, using understanding of </w:t>
            </w:r>
            <w:proofErr w:type="spellStart"/>
            <w:r w:rsidRPr="00416340">
              <w:rPr>
                <w:rFonts w:ascii="Comic Sans MS" w:hAnsi="Comic Sans MS"/>
                <w:sz w:val="18"/>
                <w:szCs w:val="18"/>
              </w:rPr>
              <w:t>commutativity</w:t>
            </w:r>
            <w:proofErr w:type="spellEnd"/>
            <w:r w:rsidRPr="00416340">
              <w:rPr>
                <w:rFonts w:ascii="Comic Sans MS" w:hAnsi="Comic Sans MS"/>
                <w:sz w:val="18"/>
                <w:szCs w:val="18"/>
              </w:rPr>
              <w:t>.</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relationships between all coins and notes.</w:t>
            </w:r>
          </w:p>
          <w:p w:rsidR="005C6E9C" w:rsidRPr="00416340" w:rsidRDefault="00416340" w:rsidP="00416340">
            <w:pPr>
              <w:pStyle w:val="TableContents"/>
              <w:numPr>
                <w:ilvl w:val="0"/>
                <w:numId w:val="5"/>
              </w:numPr>
              <w:ind w:left="318" w:right="5"/>
              <w:rPr>
                <w:rFonts w:ascii="Comic Sans MS" w:hAnsi="Comic Sans MS"/>
                <w:sz w:val="20"/>
                <w:szCs w:val="20"/>
              </w:rPr>
            </w:pPr>
            <w:r w:rsidRPr="00416340">
              <w:rPr>
                <w:rFonts w:ascii="Comic Sans MS" w:hAnsi="Comic Sans MS"/>
                <w:sz w:val="18"/>
                <w:szCs w:val="18"/>
              </w:rPr>
              <w:t>Use efficient methods to find the totals of a mixed group of coins and notes totals up to £10.00 (e.g. by starting with the highest value coins or notes, or by grouping lower value coins into £1 piles).</w:t>
            </w:r>
          </w:p>
        </w:tc>
        <w:tc>
          <w:tcPr>
            <w:tcW w:w="2976" w:type="dxa"/>
          </w:tcPr>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lengths in cm and/or m and 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Convert between cm and m &amp;cm e.g. 320cm is equal to 3m and 20cm.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Understand concept of perimeter.</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Find perimeter of simple shapes.</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weights using kg and g.</w:t>
            </w:r>
          </w:p>
          <w:p w:rsidR="00880E64" w:rsidRPr="00805B83" w:rsidRDefault="00880E64" w:rsidP="00880E64">
            <w:pPr>
              <w:pStyle w:val="TableContents"/>
              <w:numPr>
                <w:ilvl w:val="0"/>
                <w:numId w:val="5"/>
              </w:numPr>
              <w:tabs>
                <w:tab w:val="left" w:pos="1010"/>
              </w:tabs>
              <w:ind w:left="175" w:hanging="283"/>
              <w:rPr>
                <w:rFonts w:ascii="Comic Sans MS" w:hAnsi="Comic Sans MS"/>
                <w:sz w:val="20"/>
                <w:szCs w:val="20"/>
              </w:rPr>
            </w:pPr>
            <w:r w:rsidRPr="00805B83">
              <w:rPr>
                <w:rFonts w:ascii="Comic Sans MS" w:hAnsi="Comic Sans MS"/>
                <w:sz w:val="20"/>
                <w:szCs w:val="20"/>
              </w:rPr>
              <w:t>Know the number of days in each month and use to calculate durations across a month.</w:t>
            </w:r>
          </w:p>
          <w:p w:rsidR="005C6E9C" w:rsidRPr="0022415F" w:rsidRDefault="005C6E9C" w:rsidP="00880E64">
            <w:pPr>
              <w:pStyle w:val="TableContents"/>
              <w:rPr>
                <w:sz w:val="20"/>
                <w:szCs w:val="20"/>
              </w:rPr>
            </w:pPr>
          </w:p>
        </w:tc>
        <w:tc>
          <w:tcPr>
            <w:tcW w:w="2268" w:type="dxa"/>
          </w:tcPr>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Sort, name and recognise and describe 2D shapes, using number and length of sides, number of corners, number of right angles, number of lines of symmetry, stating whether they are regular or irregular.</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Identify angles as being an amount of turn smaller or larger than one right angle.</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Use terms acute and obtuse to categorise angles.</w:t>
            </w:r>
          </w:p>
          <w:p w:rsidR="005C6E9C" w:rsidRPr="00880E64" w:rsidRDefault="005C6E9C" w:rsidP="00880E64">
            <w:pPr>
              <w:ind w:left="176" w:hanging="283"/>
              <w:rPr>
                <w:rFonts w:ascii="Comic Sans MS" w:hAnsi="Comic Sans MS"/>
                <w:sz w:val="20"/>
                <w:szCs w:val="20"/>
              </w:rPr>
            </w:pPr>
          </w:p>
        </w:tc>
        <w:tc>
          <w:tcPr>
            <w:tcW w:w="2127" w:type="dxa"/>
          </w:tcPr>
          <w:p w:rsidR="005C6E9C" w:rsidRPr="006C3C17" w:rsidRDefault="00880E64" w:rsidP="00880E64">
            <w:pPr>
              <w:pStyle w:val="TableContents"/>
              <w:numPr>
                <w:ilvl w:val="0"/>
                <w:numId w:val="8"/>
              </w:numPr>
              <w:ind w:left="176" w:right="5" w:hanging="283"/>
              <w:rPr>
                <w:rFonts w:ascii="Comic Sans MS" w:hAnsi="Comic Sans MS"/>
                <w:sz w:val="20"/>
                <w:szCs w:val="20"/>
              </w:rPr>
            </w:pPr>
            <w:r w:rsidRPr="00E41621">
              <w:rPr>
                <w:rFonts w:ascii="Comic Sans MS" w:hAnsi="Comic Sans MS"/>
                <w:sz w:val="20"/>
                <w:szCs w:val="20"/>
              </w:rPr>
              <w:t>Use ICT software to represent data in a variety of ways and decide which is the most appropriate</w:t>
            </w:r>
            <w:proofErr w:type="gramStart"/>
            <w:r w:rsidRPr="00E41621">
              <w:rPr>
                <w:rFonts w:ascii="Comic Sans MS" w:hAnsi="Comic Sans MS"/>
                <w:sz w:val="20"/>
                <w:szCs w:val="20"/>
              </w:rPr>
              <w:t>,  giving</w:t>
            </w:r>
            <w:proofErr w:type="gramEnd"/>
            <w:r w:rsidRPr="00E41621">
              <w:rPr>
                <w:rFonts w:ascii="Comic Sans MS" w:hAnsi="Comic Sans MS"/>
                <w:sz w:val="20"/>
                <w:szCs w:val="20"/>
              </w:rPr>
              <w:t xml:space="preserve"> reasons for their choice.</w:t>
            </w:r>
          </w:p>
        </w:tc>
      </w:tr>
      <w:tr w:rsidR="005C6E9C" w:rsidRPr="000408C1" w:rsidTr="00416340">
        <w:tc>
          <w:tcPr>
            <w:tcW w:w="2376" w:type="dxa"/>
            <w:vMerge/>
          </w:tcPr>
          <w:p w:rsidR="005C6E9C" w:rsidRDefault="005C6E9C" w:rsidP="00337ECF">
            <w:pPr>
              <w:jc w:val="center"/>
              <w:rPr>
                <w:rFonts w:ascii="SassoonPrimaryInfant" w:hAnsi="SassoonPrimaryInfant"/>
                <w:sz w:val="40"/>
                <w:szCs w:val="40"/>
              </w:rPr>
            </w:pPr>
          </w:p>
        </w:tc>
        <w:tc>
          <w:tcPr>
            <w:tcW w:w="12191" w:type="dxa"/>
            <w:gridSpan w:val="4"/>
          </w:tcPr>
          <w:p w:rsidR="005C6E9C" w:rsidRPr="006F4C41" w:rsidRDefault="005C6E9C" w:rsidP="005C6E9C">
            <w:pPr>
              <w:rPr>
                <w:rFonts w:ascii="SassoonPrimaryInfant" w:hAnsi="SassoonPrimaryInfant"/>
                <w:sz w:val="32"/>
                <w:szCs w:val="32"/>
              </w:rPr>
            </w:pPr>
            <w:r w:rsidRPr="006F4C41">
              <w:rPr>
                <w:rFonts w:ascii="SassoonPrimaryInfant" w:hAnsi="SassoonPrimaryInfant"/>
                <w:sz w:val="32"/>
                <w:szCs w:val="32"/>
              </w:rPr>
              <w:t>Processes</w:t>
            </w:r>
            <w:r w:rsidR="006F4C41">
              <w:rPr>
                <w:rFonts w:ascii="SassoonPrimaryInfant" w:hAnsi="SassoonPrimaryInfant"/>
                <w:sz w:val="32"/>
                <w:szCs w:val="32"/>
              </w:rPr>
              <w:t xml:space="preserve">: </w:t>
            </w:r>
            <w:r w:rsidR="006F4C41" w:rsidRPr="006F4C41">
              <w:rPr>
                <w:rFonts w:ascii="SassoonPrimaryInfant" w:hAnsi="SassoonPrimaryInfant"/>
                <w:b/>
                <w:sz w:val="20"/>
                <w:szCs w:val="20"/>
              </w:rPr>
              <w:t>(Ongoing throughout the year, but all processes activities this term will be linked to areas covered above as well as revising previous concepts).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organise own work and to work systematically.</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Solve simple two-stage problems set in real life contexts.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suggest how to present findings.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Use a writing frame to plan what is needed to start solving a problem.</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Talk about how they carried out a task.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respond to open ended questions.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compare ideas and methods with others.</w:t>
            </w:r>
          </w:p>
          <w:p w:rsidR="00E32237" w:rsidRPr="00E32237" w:rsidRDefault="006F4C41" w:rsidP="00E32237">
            <w:pPr>
              <w:pStyle w:val="TableContents"/>
              <w:numPr>
                <w:ilvl w:val="0"/>
                <w:numId w:val="15"/>
              </w:numPr>
              <w:ind w:left="371"/>
              <w:rPr>
                <w:rFonts w:ascii="Comic Sans MS" w:hAnsi="Comic Sans MS"/>
                <w:sz w:val="18"/>
                <w:szCs w:val="18"/>
              </w:rPr>
            </w:pPr>
            <w:r w:rsidRPr="00E32237">
              <w:rPr>
                <w:rFonts w:ascii="Comic Sans MS" w:hAnsi="Comic Sans MS"/>
                <w:sz w:val="18"/>
                <w:szCs w:val="18"/>
              </w:rPr>
              <w:t>Where appropriate, select or design a writing frame to plan work.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Explain their thinking.</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Compare own methods/findings/presentation with that of others.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explore and use a range of problem solving strategies, persevering when difficulties are encountered.</w:t>
            </w:r>
          </w:p>
          <w:p w:rsidR="005C6E9C" w:rsidRPr="00E32237" w:rsidRDefault="00E32237" w:rsidP="00E32237">
            <w:pPr>
              <w:rPr>
                <w:rFonts w:ascii="Comic Sans MS" w:hAnsi="Comic Sans MS"/>
                <w:sz w:val="20"/>
                <w:szCs w:val="20"/>
              </w:rPr>
            </w:pPr>
            <w:r w:rsidRPr="00E32237">
              <w:rPr>
                <w:rFonts w:ascii="Comic Sans MS" w:hAnsi="Comic Sans MS"/>
                <w:sz w:val="18"/>
                <w:szCs w:val="18"/>
              </w:rPr>
              <w:t xml:space="preserve">12. </w:t>
            </w:r>
            <w:r w:rsidR="006F4C41" w:rsidRPr="00E32237">
              <w:rPr>
                <w:rFonts w:ascii="Comic Sans MS" w:hAnsi="Comic Sans MS"/>
                <w:sz w:val="18"/>
                <w:szCs w:val="18"/>
              </w:rPr>
              <w:t>Check accuracy of own work and findings</w:t>
            </w:r>
          </w:p>
        </w:tc>
      </w:tr>
    </w:tbl>
    <w:p w:rsidR="00337ECF" w:rsidRDefault="00337ECF" w:rsidP="005C6E9C">
      <w:pPr>
        <w:spacing w:after="0"/>
      </w:pPr>
    </w:p>
    <w:sectPr w:rsidR="00337ECF" w:rsidSect="00416340">
      <w:pgSz w:w="16838" w:h="11906" w:orient="landscape"/>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C43"/>
    <w:multiLevelType w:val="hybridMultilevel"/>
    <w:tmpl w:val="D86A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D444F"/>
    <w:multiLevelType w:val="hybridMultilevel"/>
    <w:tmpl w:val="A3A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F792E"/>
    <w:multiLevelType w:val="hybridMultilevel"/>
    <w:tmpl w:val="150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8675F"/>
    <w:multiLevelType w:val="hybridMultilevel"/>
    <w:tmpl w:val="171009E2"/>
    <w:lvl w:ilvl="0" w:tplc="0809000D">
      <w:start w:val="1"/>
      <w:numFmt w:val="bullet"/>
      <w:lvlText w:val=""/>
      <w:lvlJc w:val="left"/>
      <w:pPr>
        <w:ind w:left="1085" w:hanging="360"/>
      </w:pPr>
      <w:rPr>
        <w:rFonts w:ascii="Wingdings" w:hAnsi="Wingdings"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nsid w:val="3104127B"/>
    <w:multiLevelType w:val="hybridMultilevel"/>
    <w:tmpl w:val="4492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214E4F"/>
    <w:multiLevelType w:val="hybridMultilevel"/>
    <w:tmpl w:val="085888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78F167B"/>
    <w:multiLevelType w:val="hybridMultilevel"/>
    <w:tmpl w:val="5B38E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A15C65"/>
    <w:multiLevelType w:val="hybridMultilevel"/>
    <w:tmpl w:val="633C75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377E61"/>
    <w:multiLevelType w:val="hybridMultilevel"/>
    <w:tmpl w:val="C03C3B14"/>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nsid w:val="3C1B059D"/>
    <w:multiLevelType w:val="hybridMultilevel"/>
    <w:tmpl w:val="BEA677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45E40CE7"/>
    <w:multiLevelType w:val="hybridMultilevel"/>
    <w:tmpl w:val="6D3A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975A8"/>
    <w:multiLevelType w:val="hybridMultilevel"/>
    <w:tmpl w:val="7DA2111E"/>
    <w:lvl w:ilvl="0" w:tplc="6C64CB1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2">
    <w:nsid w:val="47443270"/>
    <w:multiLevelType w:val="hybridMultilevel"/>
    <w:tmpl w:val="6DB2D52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94D06"/>
    <w:multiLevelType w:val="hybridMultilevel"/>
    <w:tmpl w:val="31CA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86658"/>
    <w:multiLevelType w:val="hybridMultilevel"/>
    <w:tmpl w:val="4C34E8BE"/>
    <w:lvl w:ilvl="0" w:tplc="301ABE18">
      <w:start w:val="1"/>
      <w:numFmt w:val="decimal"/>
      <w:lvlText w:val="%1."/>
      <w:lvlJc w:val="left"/>
      <w:pPr>
        <w:ind w:left="390" w:hanging="360"/>
      </w:pPr>
      <w:rPr>
        <w:rFonts w:hint="default"/>
        <w:color w:val="FF0000"/>
        <w:sz w:val="16"/>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nsid w:val="550A28E9"/>
    <w:multiLevelType w:val="hybridMultilevel"/>
    <w:tmpl w:val="52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E12EB"/>
    <w:multiLevelType w:val="hybridMultilevel"/>
    <w:tmpl w:val="BCCA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1473B"/>
    <w:multiLevelType w:val="hybridMultilevel"/>
    <w:tmpl w:val="B652E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92369"/>
    <w:multiLevelType w:val="hybridMultilevel"/>
    <w:tmpl w:val="723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B04B54"/>
    <w:multiLevelType w:val="hybridMultilevel"/>
    <w:tmpl w:val="01BCC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821E9"/>
    <w:multiLevelType w:val="hybridMultilevel"/>
    <w:tmpl w:val="6292D4F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6051353"/>
    <w:multiLevelType w:val="hybridMultilevel"/>
    <w:tmpl w:val="9384CA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2C6F14"/>
    <w:multiLevelType w:val="hybridMultilevel"/>
    <w:tmpl w:val="1E9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F82FC3"/>
    <w:multiLevelType w:val="hybridMultilevel"/>
    <w:tmpl w:val="1AAE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4338C"/>
    <w:multiLevelType w:val="hybridMultilevel"/>
    <w:tmpl w:val="FA60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474173"/>
    <w:multiLevelType w:val="hybridMultilevel"/>
    <w:tmpl w:val="3F3C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23AB5"/>
    <w:multiLevelType w:val="hybridMultilevel"/>
    <w:tmpl w:val="04A46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B9B4C2A"/>
    <w:multiLevelType w:val="hybridMultilevel"/>
    <w:tmpl w:val="28F230B0"/>
    <w:lvl w:ilvl="0" w:tplc="74DA318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3"/>
  </w:num>
  <w:num w:numId="2">
    <w:abstractNumId w:val="8"/>
  </w:num>
  <w:num w:numId="3">
    <w:abstractNumId w:val="17"/>
  </w:num>
  <w:num w:numId="4">
    <w:abstractNumId w:val="11"/>
  </w:num>
  <w:num w:numId="5">
    <w:abstractNumId w:val="3"/>
  </w:num>
  <w:num w:numId="6">
    <w:abstractNumId w:val="6"/>
  </w:num>
  <w:num w:numId="7">
    <w:abstractNumId w:val="4"/>
  </w:num>
  <w:num w:numId="8">
    <w:abstractNumId w:val="7"/>
  </w:num>
  <w:num w:numId="9">
    <w:abstractNumId w:val="16"/>
  </w:num>
  <w:num w:numId="10">
    <w:abstractNumId w:val="26"/>
  </w:num>
  <w:num w:numId="11">
    <w:abstractNumId w:val="19"/>
  </w:num>
  <w:num w:numId="12">
    <w:abstractNumId w:val="5"/>
  </w:num>
  <w:num w:numId="13">
    <w:abstractNumId w:val="20"/>
  </w:num>
  <w:num w:numId="14">
    <w:abstractNumId w:val="27"/>
  </w:num>
  <w:num w:numId="15">
    <w:abstractNumId w:val="10"/>
  </w:num>
  <w:num w:numId="16">
    <w:abstractNumId w:val="21"/>
  </w:num>
  <w:num w:numId="17">
    <w:abstractNumId w:val="12"/>
  </w:num>
  <w:num w:numId="18">
    <w:abstractNumId w:val="14"/>
  </w:num>
  <w:num w:numId="19">
    <w:abstractNumId w:val="2"/>
  </w:num>
  <w:num w:numId="20">
    <w:abstractNumId w:val="9"/>
  </w:num>
  <w:num w:numId="21">
    <w:abstractNumId w:val="22"/>
  </w:num>
  <w:num w:numId="22">
    <w:abstractNumId w:val="15"/>
  </w:num>
  <w:num w:numId="23">
    <w:abstractNumId w:val="1"/>
  </w:num>
  <w:num w:numId="24">
    <w:abstractNumId w:val="18"/>
  </w:num>
  <w:num w:numId="25">
    <w:abstractNumId w:val="23"/>
  </w:num>
  <w:num w:numId="26">
    <w:abstractNumId w:val="24"/>
  </w:num>
  <w:num w:numId="27">
    <w:abstractNumId w:val="2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408C1"/>
    <w:rsid w:val="00020C80"/>
    <w:rsid w:val="000408C1"/>
    <w:rsid w:val="00065C4A"/>
    <w:rsid w:val="000A6670"/>
    <w:rsid w:val="0012739E"/>
    <w:rsid w:val="00180DA5"/>
    <w:rsid w:val="001E5F77"/>
    <w:rsid w:val="0022415F"/>
    <w:rsid w:val="00247909"/>
    <w:rsid w:val="0025089B"/>
    <w:rsid w:val="002F4355"/>
    <w:rsid w:val="00304827"/>
    <w:rsid w:val="00337ECF"/>
    <w:rsid w:val="00377F3D"/>
    <w:rsid w:val="00412D3B"/>
    <w:rsid w:val="00416340"/>
    <w:rsid w:val="004241D7"/>
    <w:rsid w:val="00535EEA"/>
    <w:rsid w:val="005C6E9C"/>
    <w:rsid w:val="006110EA"/>
    <w:rsid w:val="006A2F19"/>
    <w:rsid w:val="006C3C17"/>
    <w:rsid w:val="006D31BF"/>
    <w:rsid w:val="006E01D4"/>
    <w:rsid w:val="006F4C41"/>
    <w:rsid w:val="007C326F"/>
    <w:rsid w:val="007E4A59"/>
    <w:rsid w:val="0080095C"/>
    <w:rsid w:val="00831E8F"/>
    <w:rsid w:val="00880E64"/>
    <w:rsid w:val="00884CD2"/>
    <w:rsid w:val="00985A3A"/>
    <w:rsid w:val="009C5E1E"/>
    <w:rsid w:val="00A450B4"/>
    <w:rsid w:val="00A868FC"/>
    <w:rsid w:val="00AA62E5"/>
    <w:rsid w:val="00AD0E16"/>
    <w:rsid w:val="00AE7558"/>
    <w:rsid w:val="00C326D4"/>
    <w:rsid w:val="00C44CE2"/>
    <w:rsid w:val="00CC0D7F"/>
    <w:rsid w:val="00D24664"/>
    <w:rsid w:val="00D51D03"/>
    <w:rsid w:val="00DB7455"/>
    <w:rsid w:val="00E076A2"/>
    <w:rsid w:val="00E22C60"/>
    <w:rsid w:val="00E32237"/>
    <w:rsid w:val="00F056F5"/>
    <w:rsid w:val="00FE3C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12739E"/>
    <w:pPr>
      <w:ind w:left="720"/>
      <w:contextualSpacing/>
    </w:pPr>
  </w:style>
  <w:style w:type="paragraph" w:customStyle="1" w:styleId="TableContents">
    <w:name w:val="Table Contents"/>
    <w:basedOn w:val="Normal"/>
    <w:rsid w:val="00020C8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NormalWeb">
    <w:name w:val="Normal (Web)"/>
    <w:basedOn w:val="Normal"/>
    <w:uiPriority w:val="99"/>
    <w:semiHidden/>
    <w:unhideWhenUsed/>
    <w:rsid w:val="00180D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CAcQjRxqFQoTCJiJ3ZvXvcgCFca7FAodiQ8Cgw&amp;url=http://cliparts.co/cartoon-maths-pictures&amp;psig=AFQjCNHOQDer5_G-fdolZIdPPIT2JvfH6A&amp;ust=1444764946662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E10F-7047-4337-BA74-5A2F394C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Family</cp:lastModifiedBy>
  <cp:revision>2</cp:revision>
  <cp:lastPrinted>2015-10-13T13:51:00Z</cp:lastPrinted>
  <dcterms:created xsi:type="dcterms:W3CDTF">2018-08-29T20:03:00Z</dcterms:created>
  <dcterms:modified xsi:type="dcterms:W3CDTF">2018-08-29T20:03:00Z</dcterms:modified>
</cp:coreProperties>
</file>